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1" w:rsidRDefault="00022843" w:rsidP="00BC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BC76F1">
        <w:rPr>
          <w:rFonts w:ascii="Times New Roman" w:hAnsi="Times New Roman" w:cs="Times New Roman"/>
          <w:sz w:val="24"/>
          <w:szCs w:val="24"/>
        </w:rPr>
        <w:t>.05.2020r.</w:t>
      </w:r>
    </w:p>
    <w:p w:rsidR="00BC76F1" w:rsidRDefault="00BC76F1" w:rsidP="00BC76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Ameryka – podsumowanie</w:t>
      </w:r>
    </w:p>
    <w:p w:rsidR="00BC76F1" w:rsidRDefault="00BC76F1" w:rsidP="00BC7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Zapisujemy w zeszycie rozwiązania zadań  „Sprawdź się” w podręczniku str. 149-150</w:t>
      </w:r>
    </w:p>
    <w:p w:rsidR="00BC76F1" w:rsidRDefault="00BC76F1" w:rsidP="00BC7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Rozwiązujemy załączony niżej test. Nie musicie go przysyłać. </w:t>
      </w:r>
    </w:p>
    <w:p w:rsidR="00BC76F1" w:rsidRDefault="00BC76F1" w:rsidP="00BC7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tydzień sprawdzian z tego działu  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Ameryka Północna 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  <w:t xml:space="preserve">i Ameryka Południowa </w:t>
      </w:r>
    </w:p>
    <w:p w:rsidR="00BC76F1" w:rsidRDefault="00675CFD" w:rsidP="00BC76F1">
      <w:pPr>
        <w:rPr>
          <w:rFonts w:ascii="Arial" w:hAnsi="Arial" w:cs="Arial"/>
          <w:color w:val="0000B3"/>
          <w:sz w:val="26"/>
          <w:szCs w:val="26"/>
        </w:rPr>
      </w:pPr>
      <w:r>
        <w:rPr>
          <w:rFonts w:ascii="Arial" w:hAnsi="Arial" w:cs="Arial"/>
          <w:color w:val="0000B3"/>
          <w:sz w:val="26"/>
          <w:szCs w:val="26"/>
        </w:rPr>
        <w:t>Zadania na podsumowanie</w:t>
      </w:r>
    </w:p>
    <w:p w:rsidR="00BC76F1" w:rsidRDefault="00BC76F1" w:rsidP="00BC76F1">
      <w:pPr>
        <w:spacing w:after="0"/>
        <w:rPr>
          <w:rFonts w:ascii="Arial" w:hAnsi="Arial" w:cs="Arial"/>
          <w:color w:val="0000B3"/>
          <w:sz w:val="26"/>
          <w:szCs w:val="26"/>
        </w:rPr>
        <w:sectPr w:rsidR="00BC76F1">
          <w:pgSz w:w="11906" w:h="16838"/>
          <w:pgMar w:top="1417" w:right="1417" w:bottom="1417" w:left="1417" w:header="708" w:footer="708" w:gutter="0"/>
          <w:cols w:space="708"/>
        </w:sectPr>
      </w:pP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B3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color w:val="000000"/>
        </w:rPr>
        <w:t xml:space="preserve">podstawie mapy politycznej Ameryki Południowej wykonaj polecenia.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spacing w:before="120" w:after="120" w:line="240" w:lineRule="auto"/>
        <w:ind w:right="142"/>
        <w:jc w:val="center"/>
        <w:rPr>
          <w:rFonts w:ascii="Times New Roman" w:hAnsi="Times New Roman" w:cs="Times New Roman"/>
          <w:color w:val="0000B3"/>
        </w:rPr>
      </w:pPr>
      <w:r>
        <w:rPr>
          <w:rFonts w:ascii="Times New Roman" w:hAnsi="Times New Roman" w:cs="Times New Roman"/>
          <w:noProof/>
          <w:color w:val="0000B3"/>
          <w:lang w:eastAsia="pl-PL"/>
        </w:rPr>
        <w:drawing>
          <wp:inline distT="0" distB="0" distL="0" distR="0">
            <wp:extent cx="2655570" cy="3093085"/>
            <wp:effectExtent l="19050" t="0" r="0" b="0"/>
            <wp:docPr id="1" name="Obraz 1" descr="KN-17M T Konturowa mapa polityczna AP 105ml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N-17M T Konturowa mapa polityczna AP 105ml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Podpisz na mapie Brazylię.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Podpisz na mapie stolicę Kolumbii – Bogotę.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Wpisz na mapie nazwę oceanu, który otacza Amerykę Południową od wschodu.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Podkreśl </w:t>
      </w:r>
      <w:r>
        <w:rPr>
          <w:rFonts w:ascii="Times New Roman" w:hAnsi="Times New Roman" w:cs="Times New Roman"/>
          <w:color w:val="000000"/>
        </w:rPr>
        <w:t xml:space="preserve">nazwy obiektów geograficznych znajdujących się w Ameryce Północnej, </w:t>
      </w:r>
      <w:r>
        <w:rPr>
          <w:rFonts w:ascii="Times New Roman" w:hAnsi="Times New Roman" w:cs="Times New Roman"/>
          <w:color w:val="000000"/>
        </w:rPr>
        <w:br/>
        <w:t xml:space="preserve">a następnie wybierz spośród nich i zapisz poniżej nazwy półwyspów.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before="60" w:after="60" w:line="276" w:lineRule="auto"/>
        <w:ind w:right="71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Nowa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Fundlandia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Nizina La Platy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Floryda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Wyżyna Gujańska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Wyżyna Kolorado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Niziny Wewnętrzne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Nizina Hudsońska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Nizina Orinoko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Jukatan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Maracaibo</w:t>
      </w:r>
    </w:p>
    <w:p w:rsidR="00BC76F1" w:rsidRDefault="00BC76F1" w:rsidP="00BC76F1">
      <w:pPr>
        <w:autoSpaceDE w:val="0"/>
        <w:autoSpaceDN w:val="0"/>
        <w:adjustRightInd w:val="0"/>
        <w:spacing w:before="8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 xml:space="preserve">Zaznacz </w:t>
      </w:r>
      <w:r>
        <w:rPr>
          <w:rFonts w:ascii="Times New Roman" w:hAnsi="Times New Roman" w:cs="Times New Roman"/>
          <w:color w:val="000000"/>
        </w:rPr>
        <w:t>prawidłowe dokończenie zdania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Wilgotne lasy równikowe porastające Nizinę Amazonki nazywamy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prerią.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tajgą.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pampą.</w:t>
      </w:r>
    </w:p>
    <w:p w:rsidR="00BC76F1" w:rsidRDefault="00BC76F1" w:rsidP="00BC76F1">
      <w:pPr>
        <w:spacing w:after="0" w:line="240" w:lineRule="auto"/>
        <w:ind w:left="142"/>
        <w:rPr>
          <w:rFonts w:ascii="Times New Roman" w:hAnsi="Times New Roman" w:cs="Times New Roman"/>
          <w:color w:val="0000B3"/>
        </w:rPr>
      </w:pPr>
      <w:r>
        <w:rPr>
          <w:rFonts w:ascii="Times New Roman" w:hAnsi="Times New Roman" w:cs="Times New Roman"/>
          <w:color w:val="000000"/>
        </w:rPr>
        <w:t>D. selwą.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 xml:space="preserve">Uzupełnij </w:t>
      </w:r>
      <w:r>
        <w:rPr>
          <w:rFonts w:ascii="Times New Roman" w:hAnsi="Times New Roman" w:cs="Times New Roman"/>
          <w:color w:val="000000"/>
        </w:rPr>
        <w:t>tekst. Przyporządkuj każdemu zdaniu właściwą odpowiedź (</w:t>
      </w:r>
      <w:proofErr w:type="spellStart"/>
      <w:r>
        <w:rPr>
          <w:rFonts w:ascii="Times New Roman" w:hAnsi="Times New Roman" w:cs="Times New Roman"/>
          <w:color w:val="000000"/>
        </w:rPr>
        <w:t>A–C</w:t>
      </w:r>
      <w:proofErr w:type="spellEnd"/>
      <w:r>
        <w:rPr>
          <w:rFonts w:ascii="Times New Roman" w:hAnsi="Times New Roman" w:cs="Times New Roman"/>
          <w:color w:val="000000"/>
        </w:rPr>
        <w:t xml:space="preserve">) wybraną spośród podanych.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142" w:right="-1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Gwałtownie wirująca kolumna powietrza to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cstheme="minorHAnsi"/>
          <w:color w:val="7F7F7F" w:themeColor="text1" w:themeTint="80"/>
          <w:sz w:val="16"/>
        </w:rPr>
        <w:t>______</w:t>
      </w:r>
      <w:r>
        <w:rPr>
          <w:rFonts w:ascii="Times New Roman" w:hAnsi="Times New Roman" w:cs="Times New Roman"/>
          <w:color w:val="000000"/>
        </w:rPr>
        <w:t xml:space="preserve">. Aby określić siłę trąby powietrznej, używa się skali </w:t>
      </w: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>
        <w:rPr>
          <w:rFonts w:cstheme="minorHAnsi"/>
          <w:color w:val="7F7F7F" w:themeColor="text1" w:themeTint="80"/>
          <w:sz w:val="16"/>
        </w:rPr>
        <w:t>______</w:t>
      </w:r>
      <w:r>
        <w:rPr>
          <w:rFonts w:ascii="Times New Roman" w:hAnsi="Times New Roman" w:cs="Times New Roman"/>
          <w:color w:val="000000"/>
        </w:rPr>
        <w:t xml:space="preserve">. Odpowiednikiem nazwy </w:t>
      </w:r>
      <w:r>
        <w:rPr>
          <w:rFonts w:ascii="Times New Roman" w:hAnsi="Times New Roman" w:cs="Times New Roman"/>
          <w:i/>
          <w:iCs/>
          <w:color w:val="000000"/>
        </w:rPr>
        <w:t xml:space="preserve">tajfun </w:t>
      </w:r>
      <w:r>
        <w:rPr>
          <w:rFonts w:ascii="Times New Roman" w:hAnsi="Times New Roman" w:cs="Times New Roman"/>
          <w:color w:val="000000"/>
        </w:rPr>
        <w:t xml:space="preserve">w innych częściach świata nie jest </w:t>
      </w:r>
      <w:r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cstheme="minorHAnsi"/>
          <w:color w:val="7F7F7F" w:themeColor="text1" w:themeTint="80"/>
          <w:sz w:val="16"/>
        </w:rPr>
        <w:t>______</w:t>
      </w:r>
      <w:r>
        <w:rPr>
          <w:rFonts w:ascii="Times New Roman" w:hAnsi="Times New Roman" w:cs="Times New Roman"/>
          <w:color w:val="000000"/>
        </w:rPr>
        <w:t>.</w:t>
      </w:r>
    </w:p>
    <w:p w:rsidR="00BC76F1" w:rsidRDefault="00BC76F1" w:rsidP="00BC76F1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ascii="Times New Roman" w:hAnsi="Times New Roman" w:cs="Times New Roman"/>
          <w:color w:val="000000"/>
        </w:rPr>
        <w:t>A. tsunami, B. tajfun, C. tornado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4.2. </w:t>
      </w:r>
      <w:r>
        <w:rPr>
          <w:rFonts w:ascii="Times New Roman" w:hAnsi="Times New Roman" w:cs="Times New Roman"/>
          <w:color w:val="000000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Saffina-Simpsona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B.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Fujity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Beauforta</w:t>
      </w:r>
      <w:proofErr w:type="spellEnd"/>
    </w:p>
    <w:p w:rsidR="00BC76F1" w:rsidRDefault="00BC76F1" w:rsidP="00BC76F1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4.3. </w:t>
      </w:r>
      <w:r>
        <w:rPr>
          <w:rFonts w:ascii="Times New Roman" w:hAnsi="Times New Roman" w:cs="Times New Roman"/>
          <w:color w:val="000000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pasat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B.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huragan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cyklon</w:t>
      </w:r>
      <w:proofErr w:type="spellEnd"/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 xml:space="preserve">Podaj </w:t>
      </w:r>
      <w:r>
        <w:rPr>
          <w:rFonts w:ascii="Times New Roman" w:hAnsi="Times New Roman" w:cs="Times New Roman"/>
          <w:color w:val="000000"/>
        </w:rPr>
        <w:t xml:space="preserve">dwa skutki wystąpienia cyklonów tropikalnych.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</w:rPr>
        <w:t xml:space="preserve">Uzupełnij </w:t>
      </w:r>
      <w:r>
        <w:rPr>
          <w:rFonts w:ascii="Times New Roman" w:hAnsi="Times New Roman" w:cs="Times New Roman"/>
          <w:color w:val="000000"/>
        </w:rPr>
        <w:t xml:space="preserve">zdania, wpisując odpowiednie informacje.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284" w:right="-143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Największy system górski położony w zachodniej części Ameryki Północnej to </w:t>
      </w:r>
      <w:r>
        <w:rPr>
          <w:rFonts w:cstheme="minorHAnsi"/>
          <w:color w:val="7F7F7F" w:themeColor="text1" w:themeTint="80"/>
          <w:sz w:val="16"/>
        </w:rPr>
        <w:t>______________________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Największym jeziorem Ameryki Północnej </w:t>
      </w:r>
      <w:r>
        <w:rPr>
          <w:rFonts w:ascii="Times New Roman" w:hAnsi="Times New Roman" w:cs="Times New Roman"/>
          <w:color w:val="000000"/>
        </w:rPr>
        <w:br/>
        <w:t xml:space="preserve">jest </w:t>
      </w:r>
      <w:r>
        <w:rPr>
          <w:rFonts w:cstheme="minorHAnsi"/>
          <w:color w:val="7F7F7F" w:themeColor="text1" w:themeTint="80"/>
          <w:sz w:val="16"/>
        </w:rPr>
        <w:t>_____________________________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Największy system rzeczny Ameryki Południowej tworzy </w:t>
      </w:r>
      <w:r>
        <w:rPr>
          <w:rFonts w:cstheme="minorHAnsi"/>
          <w:color w:val="7F7F7F" w:themeColor="text1" w:themeTint="80"/>
          <w:sz w:val="16"/>
        </w:rPr>
        <w:t>_______________________________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BC76F1" w:rsidRDefault="00BC76F1" w:rsidP="00BC76F1">
      <w:pPr>
        <w:tabs>
          <w:tab w:val="left" w:pos="3969"/>
        </w:tabs>
        <w:spacing w:before="120" w:after="0" w:line="276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</w:rPr>
        <w:t xml:space="preserve">Podaj </w:t>
      </w:r>
      <w:r>
        <w:rPr>
          <w:rFonts w:ascii="Times New Roman" w:hAnsi="Times New Roman" w:cs="Times New Roman"/>
          <w:color w:val="000000"/>
        </w:rPr>
        <w:t xml:space="preserve">trzy skutki wylesiania Amazonii.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• </w:t>
      </w: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142" w:firstLine="142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aznacz zestaw, który zawiera numery zdań będących prawdziwymi informacjami dotyczącymi środowiska przyrodniczego Ameryki.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Wzdłuż wschodnich wybrzeży Ameryki Południowej płynie chłodny Prąd Brazylijski.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Umowną granicą między Ameryką Północną </w:t>
      </w:r>
      <w:r>
        <w:rPr>
          <w:rFonts w:ascii="Times New Roman" w:hAnsi="Times New Roman" w:cs="Times New Roman"/>
          <w:color w:val="000000"/>
        </w:rPr>
        <w:br/>
        <w:t>a Ameryką Południową jest Kanał Panamski.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Andy zostały sfałdowane w czasie alpejskich ruchów górotwórczych.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Amerykę Północną cechuje równoleżnikowy układ głównych form rzeźby terenu.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Appalachy są to stare góry o łagodnych stokach i niewielkich wysokościach bezwzględnych.</w:t>
      </w:r>
    </w:p>
    <w:p w:rsidR="00BC76F1" w:rsidRDefault="00BC76F1" w:rsidP="00BC76F1">
      <w:pPr>
        <w:autoSpaceDE w:val="0"/>
        <w:autoSpaceDN w:val="0"/>
        <w:adjustRightInd w:val="0"/>
        <w:spacing w:before="40"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1, 2, 3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1, 2, 4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1, 3, 5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2, 3, 5</w:t>
      </w:r>
    </w:p>
    <w:p w:rsidR="00BC76F1" w:rsidRDefault="00BC76F1" w:rsidP="00BC76F1">
      <w:pPr>
        <w:spacing w:after="0" w:line="276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 2, 4, 5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</w:rPr>
        <w:t xml:space="preserve">Uzupełnij </w:t>
      </w:r>
      <w:r>
        <w:rPr>
          <w:rFonts w:ascii="Times New Roman" w:hAnsi="Times New Roman" w:cs="Times New Roman"/>
          <w:color w:val="000000"/>
        </w:rPr>
        <w:t xml:space="preserve">schemat tak, aby przedstawiał chronologicznie (począwszy od najstarszej) wielkie fale migracyjne w Ameryce.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Przybycie białej ludności z Europy.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Napływ żółtej ludności pochodzenia azjatyckiego.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Przybycie czarnoskórej ludności z Afryki.</w:t>
      </w:r>
    </w:p>
    <w:p w:rsidR="00BC76F1" w:rsidRDefault="00BC76F1" w:rsidP="00BC76F1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Napływ ludności ze wszystkich kontynentów.</w:t>
      </w:r>
    </w:p>
    <w:p w:rsidR="00BC76F1" w:rsidRDefault="00E41F12" w:rsidP="00BC76F1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  <w:sz w:val="24"/>
        </w:rPr>
      </w:pPr>
      <w:r w:rsidRPr="00E41F12">
        <w:pict>
          <v:group id="Grupa 26" o:spid="_x0000_s1026" style="position:absolute;left:0;text-align:left;margin-left:12.3pt;margin-top:3.85pt;width:209.4pt;height:19.5pt;z-index:251658240" coordsize="2659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">
            <v:roundrect id="Prostokąt zaokrąglony 14" o:spid="_x0000_s1027" style="position:absolute;width:4000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" filled="f" strokecolor="gray [1629]" strokeweight="1.5pt">
              <v:stroke joinstyle="miter"/>
            </v:roundrect>
            <v:roundrect id="Prostokąt zaokrąglony 17" o:spid="_x0000_s1028" style="position:absolute;left:22591;width:4000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" filled="f" strokecolor="gray [1629]" strokeweight="1.5pt">
              <v:stroke joinstyle="miter"/>
            </v:roundrect>
            <v:roundrect id="Prostokąt zaokrąglony 15" o:spid="_x0000_s1029" style="position:absolute;left:15060;width:4001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" filled="f" strokecolor="gray [1629]" strokeweight="1.5pt">
              <v:stroke joinstyle="miter"/>
            </v:roundrect>
            <v:roundrect id="Prostokąt zaokrąglony 16" o:spid="_x0000_s1030" style="position:absolute;left:7447;width:4001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" filled="f" strokecolor="gray [1629]" strokeweight="1.5pt">
              <v:stroke joinstyle="miter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31" type="#_x0000_t32" style="position:absolute;left:4261;top:1199;width:288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o/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" strokecolor="black [3213]" strokeweight="1pt">
              <v:stroke endarrow="block" joinstyle="miter"/>
            </v:shape>
            <v:shape id="Łącznik prosty ze strzałką 19" o:spid="_x0000_s1032" type="#_x0000_t32" style="position:absolute;left:11833;top:1199;width:287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" strokecolor="black [3213]" strokeweight="1pt">
              <v:stroke endarrow="block" joinstyle="miter"/>
            </v:shape>
            <v:shape id="Łącznik prosty ze strzałką 20" o:spid="_x0000_s1033" type="#_x0000_t32" style="position:absolute;left:19446;top:1199;width:287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yE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vleXMQD9OIJAAD//wMAUEsBAi0AFAAGAAgAAAAhANvh9svuAAAAhQEAABMAAAAAAAAAAAAA&#10;AAAAAAAAAFtDb250ZW50X1R5cGVzXS54bWxQSwECLQAUAAYACAAAACEAWvQsW78AAAAVAQAACwAA&#10;AAAAAAAAAAAAAAAfAQAAX3JlbHMvLnJlbHNQSwECLQAUAAYACAAAACEAf7pshMMAAADbAAAADwAA&#10;AAAAAAAAAAAAAAAHAgAAZHJzL2Rvd25yZXYueG1sUEsFBgAAAAADAAMAtwAAAPcCAAAAAA==&#10;" strokecolor="black [3213]" strokeweight="1pt">
              <v:stroke endarrow="block" joinstyle="miter"/>
            </v:shape>
          </v:group>
        </w:pict>
      </w:r>
    </w:p>
    <w:p w:rsidR="00BC76F1" w:rsidRDefault="00BC76F1" w:rsidP="00BC76F1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</w:p>
    <w:p w:rsidR="00BC76F1" w:rsidRDefault="00BC76F1" w:rsidP="00BC76F1">
      <w:pPr>
        <w:autoSpaceDE w:val="0"/>
        <w:autoSpaceDN w:val="0"/>
        <w:adjustRightInd w:val="0"/>
        <w:spacing w:after="60" w:line="240" w:lineRule="auto"/>
        <w:ind w:left="142" w:right="-71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>
        <w:rPr>
          <w:rFonts w:ascii="Times New Roman" w:hAnsi="Times New Roman" w:cs="Times New Roman"/>
          <w:color w:val="000000"/>
        </w:rPr>
        <w:t xml:space="preserve">Zaznacz prawidłowe dokończenie zdania.  </w:t>
      </w:r>
    </w:p>
    <w:p w:rsidR="00BC76F1" w:rsidRDefault="00BC76F1" w:rsidP="00BC76F1">
      <w:pPr>
        <w:autoSpaceDE w:val="0"/>
        <w:autoSpaceDN w:val="0"/>
        <w:adjustRightInd w:val="0"/>
        <w:spacing w:after="4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Największa gęstość zaludnienia w Ameryce Północnej występuje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w środkowym Meksyku i zachodniej Kanadzie.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w rejonie Wielkich Jezior i na południowym wschodzie Stanów Zjednoczonych.</w:t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w Górach Skalistych i na Półwyspie Kalifornijskim.</w:t>
      </w:r>
    </w:p>
    <w:p w:rsidR="00BC76F1" w:rsidRDefault="00BC76F1" w:rsidP="00BC76F1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w północnej Kanadzie i na półwyspie Jukatan.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>
        <w:rPr>
          <w:rFonts w:ascii="Times New Roman" w:hAnsi="Times New Roman" w:cs="Times New Roman"/>
        </w:rPr>
        <w:t xml:space="preserve">Oceń </w:t>
      </w:r>
      <w:r>
        <w:rPr>
          <w:rFonts w:ascii="Times New Roman" w:hAnsi="Times New Roman" w:cs="Times New Roman"/>
          <w:color w:val="000000"/>
        </w:rPr>
        <w:t xml:space="preserve">prawdziwość informacji. Zaznacz P, jeśli informacja jest prawdziwa, lub F, jeśli jest fałszywa. 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BC76F1" w:rsidTr="00BC76F1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Najludniejszym miastem Brazylii jest Nowy Jork.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BC76F1" w:rsidTr="00BC76F1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after="0" w:line="240" w:lineRule="auto"/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Megalopolis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Wielkich Jezior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ChiPitts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obejmuje Detroit.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BC76F1" w:rsidTr="00BC76F1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after="0" w:line="240" w:lineRule="auto"/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Dla Hawany – stolicy Kuby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charak-terystyczna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jest zabudowa kolonialna.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F1" w:rsidRDefault="00BC76F1">
            <w:pPr>
              <w:spacing w:before="100" w:beforeAutospacing="1" w:after="119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BC76F1" w:rsidRDefault="00BC76F1" w:rsidP="00BC76F1">
      <w:pPr>
        <w:autoSpaceDE w:val="0"/>
        <w:autoSpaceDN w:val="0"/>
        <w:adjustRightInd w:val="0"/>
        <w:spacing w:before="120"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color w:val="000000"/>
        </w:rPr>
        <w:t>yjaśnij, dlaczego w Kanadzie największe sumy opadów występują na zachodnim wybrzeżu.</w:t>
      </w:r>
    </w:p>
    <w:p w:rsidR="00BC76F1" w:rsidRDefault="00BC76F1" w:rsidP="00BC76F1">
      <w:pPr>
        <w:autoSpaceDE w:val="0"/>
        <w:autoSpaceDN w:val="0"/>
        <w:adjustRightInd w:val="0"/>
        <w:spacing w:before="6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color w:val="000000"/>
        </w:rPr>
        <w:t>a podstawie wykresów i własnej wiedzy uzupełnij zdanie.</w:t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BC76F1" w:rsidRDefault="00BC76F1" w:rsidP="00BC76F1">
      <w:p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noProof/>
          <w:lang w:eastAsia="pl-PL"/>
        </w:rPr>
        <w:drawing>
          <wp:inline distT="0" distB="0" distL="0" distR="0">
            <wp:extent cx="2950210" cy="1478915"/>
            <wp:effectExtent l="19050" t="0" r="254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F1" w:rsidRDefault="00BC76F1" w:rsidP="00BC76F1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</w:rPr>
        <w:t xml:space="preserve">Strukturę użytkowania ziemi w Kanadzie przedstawia wykres </w:t>
      </w:r>
      <w:r>
        <w:rPr>
          <w:rFonts w:cstheme="minorHAnsi"/>
          <w:color w:val="7F7F7F" w:themeColor="text1" w:themeTint="80"/>
          <w:sz w:val="16"/>
        </w:rPr>
        <w:t>______</w:t>
      </w:r>
      <w:r>
        <w:rPr>
          <w:rFonts w:ascii="Times New Roman" w:hAnsi="Times New Roman" w:cs="Times New Roman"/>
        </w:rPr>
        <w:t xml:space="preserve">, o czym świadczy </w:t>
      </w:r>
      <w:r>
        <w:rPr>
          <w:rFonts w:cstheme="minorHAnsi"/>
          <w:color w:val="7F7F7F" w:themeColor="text1" w:themeTint="80"/>
          <w:sz w:val="16"/>
        </w:rPr>
        <w:t>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color w:val="000000"/>
        </w:rPr>
        <w:t xml:space="preserve">ymień dwa surowce mineralne wydobywane </w:t>
      </w:r>
      <w:r>
        <w:rPr>
          <w:rFonts w:ascii="Times New Roman" w:hAnsi="Times New Roman" w:cs="Times New Roman"/>
          <w:color w:val="000000"/>
        </w:rPr>
        <w:br/>
        <w:t xml:space="preserve">w Stanach Zjednoczonych.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</w:rPr>
      </w:pPr>
    </w:p>
    <w:p w:rsidR="00BC76F1" w:rsidRDefault="00BC76F1" w:rsidP="00BC76F1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color w:val="0000B3"/>
        </w:rPr>
      </w:pPr>
    </w:p>
    <w:p w:rsidR="00BC76F1" w:rsidRDefault="00BC76F1" w:rsidP="00BC76F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>
        <w:rPr>
          <w:rFonts w:ascii="Times New Roman" w:hAnsi="Times New Roman" w:cs="Times New Roman"/>
        </w:rPr>
        <w:t xml:space="preserve">Podkreśl </w:t>
      </w:r>
      <w:r>
        <w:rPr>
          <w:rFonts w:ascii="Times New Roman" w:hAnsi="Times New Roman" w:cs="Times New Roman"/>
          <w:color w:val="000000"/>
        </w:rPr>
        <w:t xml:space="preserve">nazwy zwierząt żyjących w wilgotnych lasach Amazonii. </w:t>
      </w:r>
      <w:r>
        <w:rPr>
          <w:rFonts w:ascii="Times New Roman" w:hAnsi="Times New Roman" w:cs="Times New Roman"/>
          <w:color w:val="000000"/>
        </w:rPr>
        <w:tab/>
      </w:r>
    </w:p>
    <w:p w:rsidR="00BC76F1" w:rsidRDefault="00BC76F1" w:rsidP="00BC76F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B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helikonia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sekwoja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małpa czarnogłowa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palisandrowiec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jaguar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grizzly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storczyk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pirania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anakonda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mahoniowiec</w:t>
      </w:r>
    </w:p>
    <w:p w:rsidR="00BC76F1" w:rsidRDefault="00BC76F1" w:rsidP="00BC76F1">
      <w:pPr>
        <w:spacing w:after="0" w:line="240" w:lineRule="auto"/>
        <w:ind w:left="142" w:hanging="142"/>
        <w:rPr>
          <w:rFonts w:ascii="Times New Roman" w:hAnsi="Times New Roman" w:cs="Times New Roman"/>
          <w:color w:val="0000B3"/>
        </w:rPr>
      </w:pPr>
    </w:p>
    <w:p w:rsidR="00BC76F1" w:rsidRDefault="00BC76F1" w:rsidP="00BC76F1">
      <w:pPr>
        <w:spacing w:after="0" w:line="240" w:lineRule="auto"/>
        <w:rPr>
          <w:rFonts w:ascii="Arial" w:hAnsi="Arial" w:cs="Arial"/>
          <w:color w:val="0000B3"/>
          <w:sz w:val="16"/>
          <w:szCs w:val="26"/>
        </w:rPr>
      </w:pPr>
    </w:p>
    <w:p w:rsidR="00BC76F1" w:rsidRDefault="00BC76F1" w:rsidP="00BC76F1">
      <w:pPr>
        <w:spacing w:after="0"/>
        <w:sectPr w:rsidR="00BC76F1">
          <w:type w:val="continuous"/>
          <w:pgSz w:w="11906" w:h="16838"/>
          <w:pgMar w:top="1077" w:right="851" w:bottom="1021" w:left="992" w:header="709" w:footer="709" w:gutter="0"/>
          <w:cols w:num="2" w:space="708"/>
        </w:sectPr>
      </w:pPr>
    </w:p>
    <w:p w:rsidR="00BC76F1" w:rsidRDefault="00BC76F1" w:rsidP="00BC76F1">
      <w:pPr>
        <w:spacing w:after="0" w:line="240" w:lineRule="auto"/>
        <w:rPr>
          <w:rFonts w:cstheme="minorHAnsi"/>
          <w:b/>
          <w:bCs/>
          <w:i/>
          <w:iCs/>
          <w:color w:val="5AC000"/>
          <w:sz w:val="4"/>
          <w:szCs w:val="44"/>
        </w:rPr>
      </w:pPr>
      <w:r>
        <w:rPr>
          <w:rFonts w:cstheme="minorHAnsi"/>
          <w:b/>
          <w:bCs/>
          <w:i/>
          <w:iCs/>
          <w:color w:val="5AC000"/>
          <w:sz w:val="12"/>
          <w:szCs w:val="44"/>
        </w:rPr>
        <w:lastRenderedPageBreak/>
        <w:br w:type="page"/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3F"/>
    <w:multiLevelType w:val="hybridMultilevel"/>
    <w:tmpl w:val="156A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76F1"/>
    <w:rsid w:val="00022843"/>
    <w:rsid w:val="001B2C61"/>
    <w:rsid w:val="00675CFD"/>
    <w:rsid w:val="00BC76F1"/>
    <w:rsid w:val="00C609EF"/>
    <w:rsid w:val="00E4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Łącznik prosty ze strzałką 19"/>
        <o:r id="V:Rule5" type="connector" idref="#Łącznik prosty ze strzałką 18"/>
        <o:r id="V:Rule6" type="connector" idref="#Łącznik prosty ze strzałką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F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6F1"/>
    <w:pPr>
      <w:ind w:left="720"/>
      <w:contextualSpacing/>
    </w:pPr>
  </w:style>
  <w:style w:type="table" w:styleId="Tabela-Siatka">
    <w:name w:val="Table Grid"/>
    <w:basedOn w:val="Standardowy"/>
    <w:uiPriority w:val="39"/>
    <w:rsid w:val="00BC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4</cp:revision>
  <dcterms:created xsi:type="dcterms:W3CDTF">2020-05-14T23:01:00Z</dcterms:created>
  <dcterms:modified xsi:type="dcterms:W3CDTF">2020-06-01T21:48:00Z</dcterms:modified>
</cp:coreProperties>
</file>